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9F" w:rsidRDefault="00C93AE4" w:rsidP="00C93A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0B9F">
        <w:rPr>
          <w:rFonts w:ascii="Times New Roman" w:hAnsi="Times New Roman" w:cs="Times New Roman"/>
          <w:sz w:val="28"/>
          <w:szCs w:val="28"/>
        </w:rPr>
        <w:t>Заявка на дезинфицирующие средства</w:t>
      </w:r>
      <w:r w:rsidR="00AA5C6A">
        <w:rPr>
          <w:rFonts w:ascii="Times New Roman" w:hAnsi="Times New Roman" w:cs="Times New Roman"/>
          <w:sz w:val="28"/>
          <w:szCs w:val="28"/>
        </w:rPr>
        <w:t xml:space="preserve"> к объявлению № 13.</w:t>
      </w:r>
    </w:p>
    <w:p w:rsidR="00800B9F" w:rsidRPr="00800B9F" w:rsidRDefault="00800B9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549"/>
        <w:gridCol w:w="1969"/>
        <w:gridCol w:w="3317"/>
        <w:gridCol w:w="5188"/>
        <w:gridCol w:w="1843"/>
        <w:gridCol w:w="1440"/>
        <w:gridCol w:w="16"/>
        <w:gridCol w:w="1095"/>
      </w:tblGrid>
      <w:tr w:rsidR="00F4142A" w:rsidRPr="00E5637A" w:rsidTr="00860578">
        <w:tc>
          <w:tcPr>
            <w:tcW w:w="549" w:type="dxa"/>
            <w:tcBorders>
              <w:right w:val="single" w:sz="4" w:space="0" w:color="auto"/>
            </w:tcBorders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Наименование дезинфицирующих средств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 xml:space="preserve">Активность </w:t>
            </w:r>
          </w:p>
        </w:tc>
        <w:tc>
          <w:tcPr>
            <w:tcW w:w="5188" w:type="dxa"/>
            <w:tcBorders>
              <w:left w:val="single" w:sz="4" w:space="0" w:color="auto"/>
            </w:tcBorders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Область применения</w:t>
            </w:r>
          </w:p>
        </w:tc>
        <w:tc>
          <w:tcPr>
            <w:tcW w:w="1843" w:type="dxa"/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</w:tcPr>
          <w:p w:rsidR="00F4142A" w:rsidRPr="00E5637A" w:rsidRDefault="00F4142A" w:rsidP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F4142A" w:rsidRPr="00E5637A" w:rsidTr="00860578">
        <w:tc>
          <w:tcPr>
            <w:tcW w:w="549" w:type="dxa"/>
            <w:tcBorders>
              <w:right w:val="single" w:sz="4" w:space="0" w:color="auto"/>
            </w:tcBorders>
          </w:tcPr>
          <w:p w:rsidR="00F4142A" w:rsidRPr="00E5637A" w:rsidRDefault="00B63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Кожный антисептик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</w:tcPr>
          <w:p w:rsidR="00F4142A" w:rsidRPr="00E5637A" w:rsidRDefault="00F4142A" w:rsidP="00E5637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Средство обладает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антимикробной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активностью в отношении грамположительных и грамотрицательных бактерий, вирусов (парентеральные гепатиты, ВИЧ), патогенных грибов (возбудителей кандидозов и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дерматофитии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F4142A" w:rsidRPr="00E5637A" w:rsidRDefault="00F4142A" w:rsidP="00A30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8" w:type="dxa"/>
            <w:tcBorders>
              <w:left w:val="single" w:sz="4" w:space="0" w:color="auto"/>
            </w:tcBorders>
          </w:tcPr>
          <w:p w:rsidR="00F4142A" w:rsidRPr="00E5637A" w:rsidRDefault="00F4142A" w:rsidP="00E5637A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Предназначено в качестве кожного антисептика для: 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обработки кожи операционного и инъекционного полей пациентов, локтевых сгибов доноров в медицинских организациях;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обработки рук хирургов в медицинских организациях;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гигиенической обработки рук </w:t>
            </w:r>
            <w:r w:rsidR="00B63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для хирургической обработки 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медицинского персонала медицинских организаций,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персонала машин скорой медицинской помощи, в зонах чрезвычайных ситуаций;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гигиенической обработки рук медицинских работников детских дошкольных и школьных учреждений, учреждений соцобеспечения (дома престарелых, инвалидов и др.), санаторно-курортных учреждений, пенитенциарных учреждений;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гигиенической обработки рук работников парфюмерно-косметических предприятий,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предприятий пищевой промышленности, торговли и общественного питания, на объектах коммунальной службы и для применения в быту;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дезинфекции небольших по площади, а также труднодоступных поверхностей в помещениях, предметов обстановки, приборов, медицинского оборудования при бактериальных, вирусных и грибковых (кандидозы,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дерматофитии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инфекциях в медицинских учреждениях, на коммунальных объектах (парикмахерские, гостиницы, общежития, учреждения соцобеспечения и др.).</w:t>
            </w:r>
          </w:p>
          <w:p w:rsidR="00F4142A" w:rsidRPr="00E5637A" w:rsidRDefault="00F4142A" w:rsidP="00A30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142A" w:rsidRPr="00E5637A" w:rsidRDefault="00F4142A" w:rsidP="00EB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 xml:space="preserve">      15 канистр (канистра 5 литров)</w:t>
            </w:r>
          </w:p>
        </w:tc>
        <w:tc>
          <w:tcPr>
            <w:tcW w:w="1456" w:type="dxa"/>
            <w:gridSpan w:val="2"/>
            <w:tcBorders>
              <w:right w:val="single" w:sz="4" w:space="0" w:color="auto"/>
            </w:tcBorders>
          </w:tcPr>
          <w:p w:rsidR="00F4142A" w:rsidRPr="00E5637A" w:rsidRDefault="00B63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22000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F4142A" w:rsidRPr="00E5637A" w:rsidRDefault="00B63DF5" w:rsidP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330000</w:t>
            </w:r>
          </w:p>
        </w:tc>
      </w:tr>
      <w:tr w:rsidR="00F4142A" w:rsidRPr="00E5637A" w:rsidTr="00860578">
        <w:tc>
          <w:tcPr>
            <w:tcW w:w="549" w:type="dxa"/>
            <w:tcBorders>
              <w:right w:val="single" w:sz="4" w:space="0" w:color="auto"/>
            </w:tcBorders>
          </w:tcPr>
          <w:p w:rsidR="00F4142A" w:rsidRPr="00E5637A" w:rsidRDefault="00B63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>Концентрат для дезинфекции, совмещенной с ПСО для ИМН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</w:tcPr>
          <w:p w:rsidR="00F4142A" w:rsidRPr="00E5637A" w:rsidRDefault="00F4142A" w:rsidP="00E5637A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Средство обладает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антимикробным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действием в отношении грамотрицательных и грамположительных бактерий 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(включая микобактерии туберкулеза–тестировано на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Mycobacterium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terrae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возбудителей особо опасных инфекций, кроме спор бацилл), вирусов (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Коксаки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ЕСНО, полиомиелита,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энтеральных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парентеральных гепатитов,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ротавирусов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норовирусов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ротавирусов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ВИЧ, гриппа типа</w:t>
            </w:r>
            <w:proofErr w:type="gram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 т.ч. А H5NI, А HINI, аденовирусов и др. возбудителей ОРВИ, герпеса,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цитомегалии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грибов рода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дерматофитов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плесневых грибов,  моющими свойствами. Средство сохраняет свои свойства после замерзания и последующего оттаивания.</w:t>
            </w:r>
          </w:p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8" w:type="dxa"/>
            <w:tcBorders>
              <w:left w:val="single" w:sz="4" w:space="0" w:color="auto"/>
            </w:tcBorders>
          </w:tcPr>
          <w:p w:rsidR="00F4142A" w:rsidRPr="00E5637A" w:rsidRDefault="00F4142A" w:rsidP="00E5637A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Средство предназначено для: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дезинфекции поверхностей;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дезинфекции ИМН, не совмещенной с ПСО;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дезинфекции ИМН, совмещенной с ПСО;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окончательной очистки (перед ДВУ) эндоскопов;</w:t>
            </w:r>
          </w:p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42A" w:rsidRPr="00E5637A" w:rsidRDefault="00F4142A" w:rsidP="0086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sz w:val="20"/>
                <w:szCs w:val="20"/>
              </w:rPr>
              <w:t xml:space="preserve">   2 канистры  </w:t>
            </w:r>
            <w:r w:rsidRPr="00E563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(канистра 5 литров)  </w:t>
            </w:r>
          </w:p>
        </w:tc>
        <w:tc>
          <w:tcPr>
            <w:tcW w:w="1456" w:type="dxa"/>
            <w:gridSpan w:val="2"/>
            <w:tcBorders>
              <w:right w:val="single" w:sz="4" w:space="0" w:color="auto"/>
            </w:tcBorders>
          </w:tcPr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42A" w:rsidRPr="00E5637A" w:rsidRDefault="00F41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42A" w:rsidRPr="00E5637A" w:rsidRDefault="00B63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860578" w:rsidRDefault="00860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F5" w:rsidRDefault="00B63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F5" w:rsidRDefault="00B63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DF5" w:rsidRPr="00E5637A" w:rsidRDefault="00B63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</w:tr>
      <w:tr w:rsidR="00B63DF5" w:rsidRPr="00E5637A" w:rsidTr="00860578">
        <w:tc>
          <w:tcPr>
            <w:tcW w:w="549" w:type="dxa"/>
            <w:tcBorders>
              <w:right w:val="single" w:sz="4" w:space="0" w:color="auto"/>
            </w:tcBorders>
          </w:tcPr>
          <w:p w:rsidR="00B63DF5" w:rsidRDefault="00B63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</w:tcPr>
          <w:p w:rsidR="00B63DF5" w:rsidRPr="00E5637A" w:rsidRDefault="00B63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 для настенного дозатора</w:t>
            </w:r>
            <w:r w:rsidR="0027155E">
              <w:rPr>
                <w:rFonts w:ascii="Times New Roman" w:hAnsi="Times New Roman" w:cs="Times New Roman"/>
                <w:sz w:val="20"/>
                <w:szCs w:val="20"/>
              </w:rPr>
              <w:t xml:space="preserve"> литровый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</w:tcPr>
          <w:p w:rsidR="00B63DF5" w:rsidRPr="00E5637A" w:rsidRDefault="00B63DF5" w:rsidP="00E5637A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8" w:type="dxa"/>
            <w:tcBorders>
              <w:left w:val="single" w:sz="4" w:space="0" w:color="auto"/>
            </w:tcBorders>
          </w:tcPr>
          <w:p w:rsidR="00B63DF5" w:rsidRPr="00E5637A" w:rsidRDefault="0027155E" w:rsidP="00E5637A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Прямоугольный флакон объемом 1 литр с дезинфицирующим мылом для гигиенической обработки рук.</w:t>
            </w:r>
          </w:p>
        </w:tc>
        <w:tc>
          <w:tcPr>
            <w:tcW w:w="1843" w:type="dxa"/>
          </w:tcPr>
          <w:p w:rsidR="00B63DF5" w:rsidRPr="00E5637A" w:rsidRDefault="00EB2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штук (1 литр)</w:t>
            </w:r>
          </w:p>
        </w:tc>
        <w:tc>
          <w:tcPr>
            <w:tcW w:w="1456" w:type="dxa"/>
            <w:gridSpan w:val="2"/>
            <w:tcBorders>
              <w:right w:val="single" w:sz="4" w:space="0" w:color="auto"/>
            </w:tcBorders>
          </w:tcPr>
          <w:p w:rsidR="00B63DF5" w:rsidRPr="00E5637A" w:rsidRDefault="00EB2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B63DF5" w:rsidRDefault="00EB2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8D4870" w:rsidRPr="00E5637A" w:rsidTr="00860578">
        <w:tc>
          <w:tcPr>
            <w:tcW w:w="549" w:type="dxa"/>
            <w:tcBorders>
              <w:right w:val="single" w:sz="4" w:space="0" w:color="auto"/>
            </w:tcBorders>
          </w:tcPr>
          <w:p w:rsidR="008D4870" w:rsidRDefault="008D4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</w:tcPr>
          <w:p w:rsidR="008D4870" w:rsidRDefault="008D4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АХД – 1 литр</w:t>
            </w: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</w:tcPr>
          <w:p w:rsidR="008D4870" w:rsidRPr="00E5637A" w:rsidRDefault="008D4870" w:rsidP="008A1DB9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Средство обладает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антимикробной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активностью в отношении грамположительных и грамотрицательных бактерий, вирусов (парентеральные гепатиты, ВИЧ), патогенных грибов (возбудителей кандидозов и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дерматофитии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8D4870" w:rsidRPr="00E5637A" w:rsidRDefault="008D4870" w:rsidP="008A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8" w:type="dxa"/>
            <w:tcBorders>
              <w:left w:val="single" w:sz="4" w:space="0" w:color="auto"/>
            </w:tcBorders>
          </w:tcPr>
          <w:p w:rsidR="008D4870" w:rsidRPr="00E5637A" w:rsidRDefault="008D4870" w:rsidP="008A1DB9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Предназначено в качестве кожного антисептика для: 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обработки кожи операционного и инъекционного полей пациентов, локтевых сгибов доноров в медицинских организациях;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обработки рук хирургов в медицинских организациях;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гигиенической обработки рук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для хирургической обработки 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медицинского персонала медицинских организаций,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персонала машин скорой медицинской помощи, в зонах чрезвычайных ситуаций;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гигиенической обработки рук медицинских работников детских дошкольных и школьных учреждений, учреждений соцобеспечения (дома престарелых, инвалидов и др.), санаторно-курортных учреждений, пенитенциарных учреждений;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гигиенической обработки рук работников парфюмерно-косметических предприятий,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предприятий пищевой промышленности, торговли и 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общественного питания, на объектах коммунальной службы и для применения в быту;</w:t>
            </w:r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дезинфекции небольших по площади, а также труднодоступных поверхностей в помещениях, предметов обстановки, приборов, медицинского оборудования при бактериальных, вирусных и грибковых (кандидозы, </w:t>
            </w:r>
            <w:proofErr w:type="spellStart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дерматофитии</w:t>
            </w:r>
            <w:proofErr w:type="spellEnd"/>
            <w:r w:rsidRPr="00E56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инфекциях в медицинских учреждениях, на коммунальных объектах (парикмахерские, гостиницы, общежития, учреждения соцобеспечения и др.).</w:t>
            </w:r>
          </w:p>
          <w:p w:rsidR="008D4870" w:rsidRPr="00E5637A" w:rsidRDefault="008D4870" w:rsidP="008A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4870" w:rsidRDefault="008D4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флаконов (1 литр)</w:t>
            </w:r>
          </w:p>
        </w:tc>
        <w:tc>
          <w:tcPr>
            <w:tcW w:w="1456" w:type="dxa"/>
            <w:gridSpan w:val="2"/>
            <w:tcBorders>
              <w:right w:val="single" w:sz="4" w:space="0" w:color="auto"/>
            </w:tcBorders>
          </w:tcPr>
          <w:p w:rsidR="008D4870" w:rsidRDefault="008D4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8D4870" w:rsidRDefault="008D4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</w:tr>
      <w:tr w:rsidR="008D4870" w:rsidRPr="00E5637A" w:rsidTr="00860578">
        <w:tc>
          <w:tcPr>
            <w:tcW w:w="549" w:type="dxa"/>
            <w:tcBorders>
              <w:right w:val="single" w:sz="4" w:space="0" w:color="auto"/>
            </w:tcBorders>
          </w:tcPr>
          <w:p w:rsidR="008D4870" w:rsidRDefault="008D4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</w:tcPr>
          <w:p w:rsidR="008D4870" w:rsidRPr="00E5637A" w:rsidRDefault="008D4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  <w:tcBorders>
              <w:left w:val="single" w:sz="4" w:space="0" w:color="auto"/>
              <w:right w:val="single" w:sz="4" w:space="0" w:color="auto"/>
            </w:tcBorders>
          </w:tcPr>
          <w:p w:rsidR="008D4870" w:rsidRPr="00E5637A" w:rsidRDefault="008D4870" w:rsidP="00E5637A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188" w:type="dxa"/>
            <w:tcBorders>
              <w:left w:val="single" w:sz="4" w:space="0" w:color="auto"/>
            </w:tcBorders>
          </w:tcPr>
          <w:p w:rsidR="008D4870" w:rsidRPr="00E5637A" w:rsidRDefault="008D4870" w:rsidP="00E5637A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D4870" w:rsidRPr="00E5637A" w:rsidRDefault="008D4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right w:val="single" w:sz="4" w:space="0" w:color="auto"/>
            </w:tcBorders>
          </w:tcPr>
          <w:p w:rsidR="008D4870" w:rsidRPr="00E5637A" w:rsidRDefault="008D4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8D4870" w:rsidRDefault="00514B15" w:rsidP="00EB2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D4870"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D4870">
              <w:rPr>
                <w:rFonts w:ascii="Times New Roman" w:hAnsi="Times New Roman" w:cs="Times New Roman"/>
                <w:noProof/>
                <w:sz w:val="20"/>
                <w:szCs w:val="20"/>
              </w:rPr>
              <w:t>397000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F4142A" w:rsidRDefault="00F4142A">
      <w:pPr>
        <w:rPr>
          <w:rFonts w:ascii="Times New Roman" w:hAnsi="Times New Roman" w:cs="Times New Roman"/>
          <w:sz w:val="28"/>
          <w:szCs w:val="28"/>
        </w:rPr>
      </w:pPr>
    </w:p>
    <w:p w:rsidR="000E3396" w:rsidRDefault="000E3396">
      <w:pPr>
        <w:rPr>
          <w:rFonts w:ascii="Times New Roman" w:hAnsi="Times New Roman" w:cs="Times New Roman"/>
          <w:sz w:val="28"/>
          <w:szCs w:val="28"/>
        </w:rPr>
      </w:pPr>
    </w:p>
    <w:sectPr w:rsidR="000E3396" w:rsidSect="00A300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B9F"/>
    <w:rsid w:val="00011214"/>
    <w:rsid w:val="000E3396"/>
    <w:rsid w:val="00213A6E"/>
    <w:rsid w:val="0027155E"/>
    <w:rsid w:val="002A5F91"/>
    <w:rsid w:val="003C300E"/>
    <w:rsid w:val="004114D7"/>
    <w:rsid w:val="004C170D"/>
    <w:rsid w:val="0051424F"/>
    <w:rsid w:val="00514B15"/>
    <w:rsid w:val="005547A0"/>
    <w:rsid w:val="005C4CFD"/>
    <w:rsid w:val="006110A4"/>
    <w:rsid w:val="006B4B36"/>
    <w:rsid w:val="0078162E"/>
    <w:rsid w:val="007B3148"/>
    <w:rsid w:val="008001AB"/>
    <w:rsid w:val="00800B9F"/>
    <w:rsid w:val="00860578"/>
    <w:rsid w:val="008D4870"/>
    <w:rsid w:val="008E0C3C"/>
    <w:rsid w:val="00923183"/>
    <w:rsid w:val="00927CAC"/>
    <w:rsid w:val="00A30063"/>
    <w:rsid w:val="00AA5C6A"/>
    <w:rsid w:val="00B63DF5"/>
    <w:rsid w:val="00C32951"/>
    <w:rsid w:val="00C93AE4"/>
    <w:rsid w:val="00CE76CC"/>
    <w:rsid w:val="00DD56C9"/>
    <w:rsid w:val="00E16CDC"/>
    <w:rsid w:val="00E5637A"/>
    <w:rsid w:val="00EB2FBF"/>
    <w:rsid w:val="00EB3178"/>
    <w:rsid w:val="00F0192A"/>
    <w:rsid w:val="00F4142A"/>
    <w:rsid w:val="00F6164C"/>
    <w:rsid w:val="00F7074E"/>
    <w:rsid w:val="00FD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2019-02-26T05:46:00Z</cp:lastPrinted>
  <dcterms:created xsi:type="dcterms:W3CDTF">2019-02-25T08:45:00Z</dcterms:created>
  <dcterms:modified xsi:type="dcterms:W3CDTF">2019-04-01T09:30:00Z</dcterms:modified>
</cp:coreProperties>
</file>